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F540" w14:textId="77777777" w:rsidR="002B31CD" w:rsidRPr="00FC1FD8" w:rsidRDefault="00FD219E">
      <w:pPr>
        <w:pStyle w:val="Predefinito"/>
        <w:rPr>
          <w:sz w:val="22"/>
          <w:szCs w:val="22"/>
        </w:rPr>
      </w:pP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C85235">
        <w:rPr>
          <w:rFonts w:asciiTheme="minorHAnsi" w:hAnsiTheme="minorHAnsi"/>
        </w:rPr>
        <w:tab/>
      </w:r>
      <w:r w:rsidRPr="00FC1FD8">
        <w:rPr>
          <w:sz w:val="22"/>
          <w:szCs w:val="22"/>
        </w:rPr>
        <w:t>(</w:t>
      </w:r>
      <w:proofErr w:type="spellStart"/>
      <w:r w:rsidRPr="00FC1FD8">
        <w:rPr>
          <w:i/>
          <w:sz w:val="22"/>
          <w:szCs w:val="22"/>
        </w:rPr>
        <w:t>Inoffizielle</w:t>
      </w:r>
      <w:proofErr w:type="spellEnd"/>
      <w:r w:rsidRPr="00FC1FD8">
        <w:rPr>
          <w:i/>
          <w:sz w:val="22"/>
          <w:szCs w:val="22"/>
        </w:rPr>
        <w:t xml:space="preserve"> </w:t>
      </w:r>
      <w:proofErr w:type="spellStart"/>
      <w:r w:rsidRPr="00FC1FD8">
        <w:rPr>
          <w:i/>
          <w:sz w:val="22"/>
          <w:szCs w:val="22"/>
        </w:rPr>
        <w:t>Übersetzung</w:t>
      </w:r>
      <w:proofErr w:type="spellEnd"/>
      <w:r w:rsidRPr="00FC1FD8">
        <w:rPr>
          <w:sz w:val="22"/>
          <w:szCs w:val="22"/>
        </w:rPr>
        <w:t>)</w:t>
      </w:r>
    </w:p>
    <w:p w14:paraId="6AE0649A" w14:textId="77777777" w:rsidR="00FD219E" w:rsidRPr="00FC1FD8" w:rsidRDefault="00FD219E">
      <w:pPr>
        <w:pStyle w:val="Predefinito"/>
        <w:rPr>
          <w:sz w:val="22"/>
          <w:szCs w:val="22"/>
        </w:rPr>
      </w:pPr>
    </w:p>
    <w:p w14:paraId="3D80454E" w14:textId="1132A2D5" w:rsidR="002B31CD" w:rsidRPr="00FC1FD8" w:rsidRDefault="0003117B">
      <w:pPr>
        <w:pStyle w:val="Predefinito"/>
        <w:rPr>
          <w:u w:val="single"/>
        </w:rPr>
      </w:pPr>
      <w:r w:rsidRPr="00FC1FD8">
        <w:rPr>
          <w:b/>
        </w:rPr>
        <w:t xml:space="preserve">                                                                                                        </w:t>
      </w:r>
      <w:r w:rsidR="003D7658" w:rsidRPr="00FC1FD8">
        <w:rPr>
          <w:b/>
        </w:rPr>
        <w:t xml:space="preserve">                   </w:t>
      </w:r>
      <w:r w:rsidR="00FD219E" w:rsidRPr="00FC1FD8">
        <w:rPr>
          <w:b/>
          <w:u w:val="single"/>
        </w:rPr>
        <w:t xml:space="preserve">BEILAGE </w:t>
      </w:r>
      <w:r w:rsidR="00F16E1E" w:rsidRPr="00FC1FD8">
        <w:rPr>
          <w:b/>
          <w:u w:val="single"/>
        </w:rPr>
        <w:t xml:space="preserve">Nr. </w:t>
      </w:r>
      <w:r w:rsidR="003D4128" w:rsidRPr="00FC1FD8">
        <w:rPr>
          <w:b/>
          <w:u w:val="single"/>
        </w:rPr>
        <w:t>6</w:t>
      </w:r>
    </w:p>
    <w:tbl>
      <w:tblPr>
        <w:tblW w:w="0" w:type="auto"/>
        <w:tblInd w:w="-1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6"/>
      </w:tblGrid>
      <w:tr w:rsidR="002B31CD" w:rsidRPr="005E1EE7" w14:paraId="2447CD4A" w14:textId="77777777">
        <w:trPr>
          <w:trHeight w:val="54"/>
        </w:trPr>
        <w:tc>
          <w:tcPr>
            <w:tcW w:w="9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A7C2" w14:textId="77777777" w:rsidR="002B31CD" w:rsidRPr="00FC1FD8" w:rsidRDefault="00FD219E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C1FD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de-AT"/>
              </w:rPr>
              <w:t>TECHNISCHES ANGEBOT</w:t>
            </w:r>
          </w:p>
          <w:p w14:paraId="594E19FC" w14:textId="47C3E4D8" w:rsidR="002B31CD" w:rsidRPr="00FC1FD8" w:rsidRDefault="00E84D38" w:rsidP="00123762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/>
              </w:rPr>
              <w:t xml:space="preserve">für die Teilnahme am offenen Verfahren für die Auswahl 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eines einzigen Wirtschaftsteilnehmers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zum Zwecke des Abschlusses 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eine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r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Rahmenvereinbarung über die Erbringung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des Reinigungsdienstes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in den Räumlichkeiten der Italienischen Botschaft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i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m Palais Metternich 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Konsularabteilung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im Palais Sternberg), des Italienischen Kulturinstituts (Palais Sternberg) und der Ständigen Vertretung Italiens bei den </w:t>
            </w:r>
            <w:proofErr w:type="spellStart"/>
            <w:r w:rsidR="00300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I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nternationalen</w:t>
            </w:r>
            <w:proofErr w:type="spellEnd"/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Organisationen (</w:t>
            </w:r>
            <w:proofErr w:type="spellStart"/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Lugeck</w:t>
            </w:r>
            <w:proofErr w:type="spellEnd"/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)</w:t>
            </w:r>
            <w:r w:rsidR="005E1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im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Zeitraum </w:t>
            </w:r>
            <w:r w:rsidR="005E1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vom 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1. Juni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- </w:t>
            </w:r>
            <w:r w:rsidR="003D4128" w:rsidRPr="00FC1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31. Mai 2030 </w:t>
            </w:r>
          </w:p>
        </w:tc>
      </w:tr>
    </w:tbl>
    <w:p w14:paraId="719B4335" w14:textId="77777777" w:rsidR="002B31CD" w:rsidRPr="00FC1FD8" w:rsidRDefault="002B31CD">
      <w:pPr>
        <w:pStyle w:val="Testo10modulistica"/>
        <w:ind w:firstLine="0"/>
        <w:jc w:val="center"/>
        <w:rPr>
          <w:rFonts w:ascii="Times New Roman" w:hAnsi="Times New Roman" w:cs="Times New Roman"/>
          <w:lang w:val="de-AT"/>
        </w:rPr>
      </w:pPr>
    </w:p>
    <w:p w14:paraId="5A8E8853" w14:textId="7D792C66" w:rsidR="00123762" w:rsidRDefault="004D03B8" w:rsidP="00396F2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396F2F">
        <w:rPr>
          <w:rFonts w:ascii="Times New Roman" w:eastAsia="Times New Roman" w:hAnsi="Times New Roman" w:cs="Times New Roman"/>
          <w:sz w:val="24"/>
          <w:szCs w:val="24"/>
          <w:lang w:val="de-AT"/>
        </w:rPr>
        <w:t>Identifizierungscode der Ausschreibung</w:t>
      </w:r>
      <w:r w:rsidR="00123762" w:rsidRPr="00396F2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(CIG</w:t>
      </w:r>
      <w:r w:rsidR="00396F2F" w:rsidRPr="00396F2F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): </w:t>
      </w:r>
      <w:r w:rsidR="00396F2F" w:rsidRPr="00396F2F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BB0B436BCD</w:t>
      </w:r>
    </w:p>
    <w:p w14:paraId="2CA93560" w14:textId="77777777" w:rsidR="00396F2F" w:rsidRPr="00C177D6" w:rsidRDefault="00396F2F" w:rsidP="00396F2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</w:p>
    <w:p w14:paraId="2910CC11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Der/die Unterfertigte .............................geboren in ....................................</w:t>
      </w:r>
    </w:p>
    <w:p w14:paraId="047181F2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 xml:space="preserve">am ......................................... </w:t>
      </w:r>
    </w:p>
    <w:p w14:paraId="1192C542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 xml:space="preserve">In seiner/ihrer Funktion als: </w:t>
      </w:r>
    </w:p>
    <w:p w14:paraId="46A62C20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(ZUTREFFENDES BITTE ANKREUZEN)</w:t>
      </w:r>
    </w:p>
    <w:p w14:paraId="6FF79579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o</w:t>
      </w: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ab/>
        <w:t>Firmeninhaber oder gesetzlicher Vertreter</w:t>
      </w:r>
    </w:p>
    <w:p w14:paraId="082E3899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o</w:t>
      </w: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ab/>
        <w:t>Generalbevollmächtigter / eigens Bevollmächtigter</w:t>
      </w:r>
    </w:p>
    <w:p w14:paraId="703DFFF3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des Unternehmens ………………………………………………………</w:t>
      </w:r>
    </w:p>
    <w:p w14:paraId="1590FA3A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Unternehmensgegenstand ………………………………………………</w:t>
      </w:r>
    </w:p>
    <w:p w14:paraId="75DC3ABD" w14:textId="77777777" w:rsidR="004B6EB0" w:rsidRPr="00C177D6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Steuernummer ………………………………………………………….</w:t>
      </w:r>
    </w:p>
    <w:p w14:paraId="1CC6634B" w14:textId="77777777" w:rsidR="004B6EB0" w:rsidRPr="00FC1FD8" w:rsidRDefault="004B6EB0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de-AT" w:eastAsia="en-US"/>
        </w:rPr>
      </w:pPr>
      <w:r w:rsidRPr="00C177D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en-US"/>
        </w:rPr>
        <w:t>UID-Nummer ……………………………………………………………</w:t>
      </w:r>
    </w:p>
    <w:p w14:paraId="7A4B1B70" w14:textId="77777777" w:rsidR="00123762" w:rsidRPr="00FC1FD8" w:rsidRDefault="00123762" w:rsidP="004B6EB0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de-AT" w:eastAsia="en-US"/>
        </w:rPr>
      </w:pPr>
    </w:p>
    <w:p w14:paraId="5360CEC6" w14:textId="72716223" w:rsidR="001D0FDE" w:rsidRPr="00396F2F" w:rsidRDefault="004B6EB0" w:rsidP="00396F2F">
      <w:pPr>
        <w:pStyle w:val="Testo10modulistica"/>
        <w:spacing w:before="113" w:after="113"/>
        <w:ind w:firstLine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val="de-AT"/>
        </w:rPr>
      </w:pPr>
      <w:r w:rsidRPr="00C177D6">
        <w:rPr>
          <w:rFonts w:ascii="Times New Roman" w:hAnsi="Times New Roman" w:cs="Times New Roman"/>
          <w:b/>
          <w:bCs/>
          <w:color w:val="00000A"/>
          <w:sz w:val="24"/>
          <w:szCs w:val="24"/>
          <w:lang w:val="de-AT"/>
        </w:rPr>
        <w:t>ERKLÄRT UNTER EIGENER VERANTWORTUNG</w:t>
      </w:r>
    </w:p>
    <w:p w14:paraId="43E966B5" w14:textId="216224DA" w:rsidR="00123762" w:rsidRDefault="00C177D6" w:rsidP="001D0FDE">
      <w:pPr>
        <w:pStyle w:val="Predefinito"/>
        <w:spacing w:before="120" w:after="0"/>
        <w:jc w:val="center"/>
        <w:rPr>
          <w:i/>
          <w:lang w:val="de-AT" w:eastAsia="it-IT"/>
        </w:rPr>
      </w:pPr>
      <w:r>
        <w:rPr>
          <w:i/>
          <w:lang w:val="de-AT" w:eastAsia="it-IT"/>
        </w:rPr>
        <w:t xml:space="preserve">Formular für die Erstellung </w:t>
      </w:r>
      <w:r w:rsidR="00370002" w:rsidRPr="00FC1FD8">
        <w:rPr>
          <w:i/>
          <w:lang w:val="de-AT" w:eastAsia="it-IT"/>
        </w:rPr>
        <w:t>des technischen Angebotes</w:t>
      </w:r>
    </w:p>
    <w:p w14:paraId="199E3C8F" w14:textId="02CED6C0" w:rsidR="00FC1FD8" w:rsidRDefault="00FC1FD8" w:rsidP="00FC1FD8">
      <w:pPr>
        <w:suppressAutoHyphens/>
        <w:spacing w:before="120" w:after="0"/>
        <w:jc w:val="both"/>
        <w:rPr>
          <w:rFonts w:ascii="Candara" w:eastAsia="SimSun" w:hAnsi="Candara" w:cs="Times New Roman"/>
          <w:kern w:val="1"/>
          <w:lang w:val="de-DE"/>
        </w:rPr>
      </w:pPr>
    </w:p>
    <w:p w14:paraId="541124F1" w14:textId="30C31D4D" w:rsidR="00396F2F" w:rsidRDefault="00396F2F" w:rsidP="00FC1FD8">
      <w:pPr>
        <w:suppressAutoHyphens/>
        <w:spacing w:before="120" w:after="0"/>
        <w:jc w:val="both"/>
        <w:rPr>
          <w:rFonts w:ascii="Candara" w:eastAsia="SimSun" w:hAnsi="Candara" w:cs="Times New Roman"/>
          <w:kern w:val="1"/>
          <w:lang w:val="de-DE"/>
        </w:rPr>
      </w:pPr>
    </w:p>
    <w:p w14:paraId="4847E518" w14:textId="77777777" w:rsidR="00396F2F" w:rsidRPr="00FC1FD8" w:rsidRDefault="00396F2F" w:rsidP="00FC1FD8">
      <w:pPr>
        <w:suppressAutoHyphens/>
        <w:spacing w:before="120" w:after="0"/>
        <w:jc w:val="both"/>
        <w:rPr>
          <w:rFonts w:ascii="Candara" w:eastAsia="SimSun" w:hAnsi="Candara" w:cs="Times New Roman"/>
          <w:kern w:val="1"/>
          <w:lang w:val="de-DE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801"/>
        <w:gridCol w:w="2569"/>
      </w:tblGrid>
      <w:tr w:rsidR="00FC1FD8" w:rsidRPr="00FC1FD8" w14:paraId="09763E27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400EB22B" w14:textId="395CFC4F" w:rsidR="00FC1FD8" w:rsidRPr="00FC1FD8" w:rsidRDefault="00C177D6" w:rsidP="00FC1FD8">
            <w:pPr>
              <w:suppressAutoHyphens/>
              <w:snapToGrid w:val="0"/>
              <w:spacing w:before="12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  <w:r w:rsidRPr="00C177D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  <w:t>A</w:t>
            </w:r>
          </w:p>
        </w:tc>
        <w:tc>
          <w:tcPr>
            <w:tcW w:w="4801" w:type="dxa"/>
            <w:shd w:val="clear" w:color="auto" w:fill="auto"/>
          </w:tcPr>
          <w:p w14:paraId="0ED5E667" w14:textId="77777777" w:rsidR="00FC1FD8" w:rsidRPr="00FC1FD8" w:rsidRDefault="00FC1FD8" w:rsidP="00FC1FD8">
            <w:pPr>
              <w:suppressAutoHyphens/>
              <w:snapToGrid w:val="0"/>
              <w:spacing w:before="12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de-DE"/>
              </w:rPr>
              <w:t xml:space="preserve">Zusatzdienstleistungen zum regulären im Leistungsverzeichnis (Beil. 2) aufgelisteten Reinigungsdienst („Unterhaltsreinigung“), </w:t>
            </w:r>
            <w:r w:rsidRPr="00FC1FD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u w:val="single"/>
                <w:lang w:val="de-DE"/>
              </w:rPr>
              <w:t>ohne Zusatzkosten im Hinblick auf den angebotenen Betrag</w:t>
            </w:r>
          </w:p>
        </w:tc>
        <w:tc>
          <w:tcPr>
            <w:tcW w:w="2569" w:type="dxa"/>
            <w:shd w:val="clear" w:color="auto" w:fill="auto"/>
          </w:tcPr>
          <w:p w14:paraId="4DCB4080" w14:textId="0AE8C06F" w:rsidR="00FC1FD8" w:rsidRPr="00FC1FD8" w:rsidRDefault="00C177D6" w:rsidP="00FC1FD8">
            <w:pPr>
              <w:suppressAutoHyphens/>
              <w:snapToGrid w:val="0"/>
              <w:spacing w:before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  <w:r w:rsidRPr="00C177D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  <w:t>ZUTREFFENDES BITTE ANKREUZEN</w:t>
            </w:r>
          </w:p>
        </w:tc>
      </w:tr>
      <w:tr w:rsidR="00FC1FD8" w:rsidRPr="00FC1FD8" w14:paraId="29B78BA0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48CB4645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lastRenderedPageBreak/>
              <w:t>A1</w:t>
            </w:r>
          </w:p>
        </w:tc>
        <w:tc>
          <w:tcPr>
            <w:tcW w:w="4801" w:type="dxa"/>
            <w:shd w:val="clear" w:color="auto" w:fill="auto"/>
          </w:tcPr>
          <w:p w14:paraId="5B231800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 w:eastAsia="en-US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 w:eastAsia="en-US"/>
              </w:rPr>
              <w:t xml:space="preserve">Der Bieter muss angeben welche der folgenden und </w:t>
            </w:r>
            <w:r w:rsidRPr="00FC1FD8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u w:val="single"/>
                <w:lang w:val="de-DE" w:eastAsia="en-US"/>
              </w:rPr>
              <w:t>von Sonderreinigern</w:t>
            </w: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 w:eastAsia="en-US"/>
              </w:rPr>
              <w:t xml:space="preserve"> erbrachten Zusatzleistungen, die über den regulären im Leistungsverzeichnis angegebenen Reinigungsdienst hinausgehen, erbracht werden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563242D5" w14:textId="77777777" w:rsidR="00FC1FD8" w:rsidRPr="00FC1FD8" w:rsidRDefault="00FC1FD8" w:rsidP="00FC1FD8">
            <w:pPr>
              <w:suppressAutoHyphens/>
              <w:spacing w:before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</w:p>
          <w:p w14:paraId="613AD984" w14:textId="77777777" w:rsidR="00FC1FD8" w:rsidRPr="00FC1FD8" w:rsidRDefault="00FC1FD8" w:rsidP="00FC1FD8">
            <w:pPr>
              <w:suppressAutoHyphens/>
              <w:spacing w:before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C1FD8" w:rsidRPr="00FC1FD8" w14:paraId="7971E378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01743778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A1.1 </w:t>
            </w:r>
          </w:p>
        </w:tc>
        <w:tc>
          <w:tcPr>
            <w:tcW w:w="4801" w:type="dxa"/>
            <w:shd w:val="clear" w:color="auto" w:fill="auto"/>
          </w:tcPr>
          <w:p w14:paraId="6280AEDD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An </w:t>
            </w:r>
            <w:proofErr w:type="spellStart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>allen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 4 </w:t>
            </w:r>
            <w:proofErr w:type="spellStart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>Standorten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7DC13DEF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FC1FD8" w:rsidRPr="00396F2F" w14:paraId="381C0FA4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2130774B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</w:tcPr>
          <w:p w14:paraId="5B5D4618" w14:textId="77777777" w:rsidR="00FC1FD8" w:rsidRPr="00FC1FD8" w:rsidRDefault="00FC1FD8" w:rsidP="00FC1FD8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83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>2. Fensterreinigung (</w:t>
            </w:r>
            <w:proofErr w:type="spellStart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>inklus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>. Stock, Rahmen, Gitter, Fensterbretter) an allen 4 Standorten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shd w:val="clear" w:color="auto" w:fill="auto"/>
          </w:tcPr>
          <w:p w14:paraId="2456FC5C" w14:textId="6D87C888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396F2F" w14:paraId="2B17D3D5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2790E597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A.1.2 </w:t>
            </w:r>
          </w:p>
        </w:tc>
        <w:tc>
          <w:tcPr>
            <w:tcW w:w="4801" w:type="dxa"/>
            <w:shd w:val="clear" w:color="auto" w:fill="auto"/>
          </w:tcPr>
          <w:p w14:paraId="7CC4919E" w14:textId="77777777" w:rsidR="00FC1FD8" w:rsidRPr="00FC1FD8" w:rsidRDefault="00FC1FD8" w:rsidP="00FC1F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An der Italienischen Botschaft (Palais Metternich) </w:t>
            </w:r>
          </w:p>
        </w:tc>
        <w:tc>
          <w:tcPr>
            <w:tcW w:w="256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34A58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FC1FD8" w14:paraId="6F0EE59D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4C265F41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77212863" w14:textId="77777777" w:rsidR="00FC1FD8" w:rsidRPr="00FC1FD8" w:rsidRDefault="00FC1FD8" w:rsidP="00FC1FD8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83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Abnehmen, Waschen und erneutes Aufhängen der Vorhänge in den Repräsentationsräumen im 1. Stock 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shd w:val="clear" w:color="auto" w:fill="auto"/>
          </w:tcPr>
          <w:p w14:paraId="4E174DC2" w14:textId="067E8841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B37B88" w14:paraId="2B714E3C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298BA595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5DC9EAEB" w14:textId="77777777" w:rsidR="00C177D6" w:rsidRDefault="00FC1FD8" w:rsidP="00FC1FD8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83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Sorgfältige Reinigung der Küche im 1. Stock anlässlich offizieller Essen </w:t>
            </w:r>
          </w:p>
          <w:p w14:paraId="6D5C0E2E" w14:textId="2698F141" w:rsidR="00FC1FD8" w:rsidRPr="00FC1FD8" w:rsidRDefault="00FC1FD8" w:rsidP="00C177D6">
            <w:pPr>
              <w:widowControl w:val="0"/>
              <w:suppressAutoHyphens/>
              <w:autoSpaceDN w:val="0"/>
              <w:spacing w:after="0" w:line="240" w:lineRule="auto"/>
              <w:ind w:left="483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>(</w:t>
            </w:r>
            <w:r w:rsidRPr="00FC1FD8">
              <w:rPr>
                <w:rFonts w:ascii="Times New Roman" w:eastAsia="SimSun" w:hAnsi="Times New Roman" w:cs="Times New Roman"/>
                <w:bCs/>
                <w:i/>
                <w:iCs/>
                <w:kern w:val="1"/>
                <w:sz w:val="24"/>
                <w:szCs w:val="24"/>
                <w:lang w:val="de-DE"/>
              </w:rPr>
              <w:t>bitte um ausdrückliche Angabe wie oft/</w:t>
            </w:r>
            <w:r w:rsidR="00B37B88">
              <w:rPr>
                <w:rFonts w:ascii="Times New Roman" w:eastAsia="SimSun" w:hAnsi="Times New Roman" w:cs="Times New Roman"/>
                <w:bCs/>
                <w:i/>
                <w:iCs/>
                <w:kern w:val="1"/>
                <w:sz w:val="24"/>
                <w:szCs w:val="24"/>
                <w:lang w:val="de-DE"/>
              </w:rPr>
              <w:t>Jahr</w:t>
            </w: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) </w:t>
            </w:r>
          </w:p>
        </w:tc>
        <w:tc>
          <w:tcPr>
            <w:tcW w:w="2569" w:type="dxa"/>
            <w:shd w:val="clear" w:color="auto" w:fill="auto"/>
          </w:tcPr>
          <w:p w14:paraId="0B6A3E6B" w14:textId="77777777" w:rsidR="00B37B88" w:rsidRDefault="00B37B8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5F7B0F53" w14:textId="77777777" w:rsidR="00B37B88" w:rsidRDefault="00B37B8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7F98FEBB" w14:textId="2D5E8E6C" w:rsidR="00FC1FD8" w:rsidRPr="00FC1FD8" w:rsidRDefault="00B37B8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t>Anzahl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: </w:t>
            </w:r>
          </w:p>
        </w:tc>
      </w:tr>
      <w:tr w:rsidR="00FC1FD8" w:rsidRPr="00396F2F" w14:paraId="48396ACE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34D328D7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23D2A02A" w14:textId="77777777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74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Reinigung der Deckenleuchten und Lampen im Erdgeschoss  </w:t>
            </w:r>
          </w:p>
        </w:tc>
        <w:tc>
          <w:tcPr>
            <w:tcW w:w="2569" w:type="dxa"/>
            <w:shd w:val="clear" w:color="auto" w:fill="auto"/>
          </w:tcPr>
          <w:p w14:paraId="62573FDA" w14:textId="1E0AEC9B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396F2F" w14:paraId="02ECFDB4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5DC34E28" w14:textId="77777777" w:rsidR="00FC1FD8" w:rsidRPr="00FC1FD8" w:rsidRDefault="00FC1FD8" w:rsidP="00FC1FD8">
            <w:pPr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289A2EE6" w14:textId="3D2C35E9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74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>Reinigung der gelben Beschichtung in Epoxidharz der Unterführung zw. 1.</w:t>
            </w:r>
            <w:r w:rsidR="00C177D6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 und 2. </w:t>
            </w: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Innenhof (dafür geeigneter Kärcher wird von der Botschaft zur Verfügung gestellt) </w:t>
            </w:r>
          </w:p>
        </w:tc>
        <w:tc>
          <w:tcPr>
            <w:tcW w:w="2569" w:type="dxa"/>
            <w:shd w:val="clear" w:color="auto" w:fill="auto"/>
          </w:tcPr>
          <w:p w14:paraId="3E05E347" w14:textId="54A4BD01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FC1FD8" w14:paraId="75440317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58CD8CE0" w14:textId="77777777" w:rsidR="00FC1FD8" w:rsidRPr="00FC1FD8" w:rsidRDefault="00FC1FD8" w:rsidP="00FC1F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>A2</w:t>
            </w:r>
          </w:p>
        </w:tc>
        <w:tc>
          <w:tcPr>
            <w:tcW w:w="4801" w:type="dxa"/>
            <w:shd w:val="clear" w:color="auto" w:fill="auto"/>
          </w:tcPr>
          <w:p w14:paraId="60A246D7" w14:textId="7C42652C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Zusatzleistungen zu den im Leistungsverzeichnis angeführten Reinigungsdienstleistungen, welche </w:t>
            </w:r>
            <w:r w:rsidRPr="00FC1FD8">
              <w:rPr>
                <w:rFonts w:ascii="Times New Roman" w:eastAsia="Calibri" w:hAnsi="Times New Roman" w:cs="Times New Roman"/>
                <w:b/>
                <w:iCs/>
                <w:kern w:val="1"/>
                <w:sz w:val="24"/>
                <w:szCs w:val="24"/>
                <w:u w:val="single"/>
                <w:lang w:val="de-DE"/>
              </w:rPr>
              <w:t xml:space="preserve">außerhalb der regulären </w:t>
            </w:r>
            <w:r w:rsidR="00C177D6">
              <w:rPr>
                <w:rFonts w:ascii="Times New Roman" w:eastAsia="Calibri" w:hAnsi="Times New Roman" w:cs="Times New Roman"/>
                <w:b/>
                <w:iCs/>
                <w:kern w:val="1"/>
                <w:sz w:val="24"/>
                <w:szCs w:val="24"/>
                <w:u w:val="single"/>
                <w:lang w:val="de-DE"/>
              </w:rPr>
              <w:t>D</w:t>
            </w:r>
            <w:r w:rsidRPr="00FC1FD8">
              <w:rPr>
                <w:rFonts w:ascii="Times New Roman" w:eastAsia="Calibri" w:hAnsi="Times New Roman" w:cs="Times New Roman"/>
                <w:b/>
                <w:iCs/>
                <w:kern w:val="1"/>
                <w:sz w:val="24"/>
                <w:szCs w:val="24"/>
                <w:u w:val="single"/>
                <w:lang w:val="de-DE"/>
              </w:rPr>
              <w:t>ienstzeiten</w:t>
            </w: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 </w:t>
            </w:r>
            <w:r w:rsidR="00C177D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der Unterhaltsreinigung </w:t>
            </w: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erbracht werden; 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14ED78E7" w14:textId="641CFC6A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</w:rPr>
            </w:pPr>
          </w:p>
        </w:tc>
      </w:tr>
      <w:tr w:rsidR="00FC1FD8" w:rsidRPr="00FC1FD8" w14:paraId="5694769C" w14:textId="77777777" w:rsidTr="002C6F45">
        <w:trPr>
          <w:jc w:val="center"/>
        </w:trPr>
        <w:tc>
          <w:tcPr>
            <w:tcW w:w="2263" w:type="dxa"/>
            <w:shd w:val="clear" w:color="auto" w:fill="auto"/>
          </w:tcPr>
          <w:p w14:paraId="4D378D01" w14:textId="77777777" w:rsidR="00FC1FD8" w:rsidRPr="00FC1FD8" w:rsidRDefault="00FC1FD8" w:rsidP="00FC1F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  <w:t xml:space="preserve">A 2.1. </w:t>
            </w:r>
          </w:p>
        </w:tc>
        <w:tc>
          <w:tcPr>
            <w:tcW w:w="4801" w:type="dxa"/>
            <w:shd w:val="clear" w:color="auto" w:fill="auto"/>
          </w:tcPr>
          <w:p w14:paraId="67293EBF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An allen 4 Standorten 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345907FE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</w:rPr>
            </w:pPr>
          </w:p>
        </w:tc>
      </w:tr>
      <w:tr w:rsidR="00FC1FD8" w:rsidRPr="00396F2F" w14:paraId="795769C0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189728A0" w14:textId="77777777" w:rsidR="00FC1FD8" w:rsidRPr="00FC1FD8" w:rsidRDefault="00FC1FD8" w:rsidP="00FC1F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</w:tcPr>
          <w:p w14:paraId="79FE2F74" w14:textId="155380E7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insgesamt (an allen Standorten) mindestens 5 Zusatzleistungen von geringem Aufwand: </w:t>
            </w:r>
            <w:r w:rsidR="00C177D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mit max. </w:t>
            </w: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>2 Stunden/Einsatz auf Anfrage des jeweiligen Standortes</w:t>
            </w:r>
          </w:p>
        </w:tc>
        <w:tc>
          <w:tcPr>
            <w:tcW w:w="2569" w:type="dxa"/>
            <w:shd w:val="clear" w:color="auto" w:fill="auto"/>
          </w:tcPr>
          <w:p w14:paraId="276F7139" w14:textId="1DC7924C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396F2F" w14:paraId="221CAB67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2980E6FC" w14:textId="77777777" w:rsidR="00FC1FD8" w:rsidRPr="00FC1FD8" w:rsidRDefault="00FC1FD8" w:rsidP="00FC1F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512A0B51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de-DE"/>
              </w:rPr>
              <w:t xml:space="preserve">An der Italienischen Botschaft (Palais Metternich) 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5500FDFD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396F2F" w14:paraId="4B48A0FE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40E855C0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2C2E7D98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03EF72CF" w14:textId="3926C191" w:rsidR="00FC1FD8" w:rsidRPr="00FC1FD8" w:rsidRDefault="00FC1FD8" w:rsidP="002C6F45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u w:val="single"/>
                <w:lang w:val="de-DE"/>
              </w:rPr>
            </w:pPr>
            <w:proofErr w:type="gramStart"/>
            <w:r w:rsidRPr="00FC1FD8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de-DE" w:eastAsia="en-US"/>
              </w:rPr>
              <w:t>3 Mal</w:t>
            </w:r>
            <w:proofErr w:type="gramEnd"/>
            <w:r w:rsidRPr="00FC1FD8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de-DE" w:eastAsia="en-US"/>
              </w:rPr>
              <w:t xml:space="preserve">/Jahr Durchführung von Leistungen unterschiedlicher Art mit max. 3 Stunden/Einsatz auf Anfrage der Botschaft, wie z.B.: </w:t>
            </w:r>
          </w:p>
          <w:p w14:paraId="14142E71" w14:textId="77777777" w:rsidR="00FC1FD8" w:rsidRPr="00FC1FD8" w:rsidRDefault="00FC1FD8" w:rsidP="00FC1FD8">
            <w:pPr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39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</w:pPr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  <w:t xml:space="preserve">außerordentliche Reinigung von Regalen, Schränken und Schreibtischschubladen (innen); </w:t>
            </w:r>
          </w:p>
          <w:p w14:paraId="65466437" w14:textId="77777777" w:rsidR="00FC1FD8" w:rsidRPr="00FC1FD8" w:rsidRDefault="00FC1FD8" w:rsidP="00FC1FD8">
            <w:pPr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39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Reinigung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der </w:t>
            </w:r>
            <w:proofErr w:type="spellStart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Kühlschränke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; </w:t>
            </w:r>
          </w:p>
          <w:p w14:paraId="587F708A" w14:textId="77777777" w:rsidR="00FC1FD8" w:rsidRPr="00FC1FD8" w:rsidRDefault="00FC1FD8" w:rsidP="00FC1FD8">
            <w:pPr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39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</w:pPr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  <w:t xml:space="preserve">Reinigung der Teppiche mit Spezialprodukten in den Büroräumen und in </w:t>
            </w:r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  <w:lastRenderedPageBreak/>
              <w:t xml:space="preserve">den Festsälen; </w:t>
            </w:r>
          </w:p>
          <w:p w14:paraId="2C0D40D1" w14:textId="77777777" w:rsidR="00FC1FD8" w:rsidRPr="00FC1FD8" w:rsidRDefault="00FC1FD8" w:rsidP="00FC1FD8">
            <w:pPr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39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  <w:t xml:space="preserve">Reinigung des Steines und roten Läufers der Feststiege vom Erdgeschoss bis zum 2. </w:t>
            </w:r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Stock; </w:t>
            </w:r>
          </w:p>
          <w:p w14:paraId="137C4DDF" w14:textId="77777777" w:rsidR="00FC1FD8" w:rsidRPr="00FC1FD8" w:rsidRDefault="00FC1FD8" w:rsidP="00FC1FD8">
            <w:pPr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39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Reinigung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der Garage und des </w:t>
            </w:r>
            <w:proofErr w:type="spellStart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Heizungsraumes</w:t>
            </w:r>
            <w:proofErr w:type="spellEnd"/>
            <w:r w:rsidRPr="00FC1FD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  <w:p w14:paraId="22C4237A" w14:textId="77777777" w:rsidR="00FC1FD8" w:rsidRPr="00FC1FD8" w:rsidRDefault="00FC1FD8" w:rsidP="00FC1FD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de-DE" w:eastAsia="en-US"/>
              </w:rPr>
            </w:pPr>
          </w:p>
        </w:tc>
        <w:tc>
          <w:tcPr>
            <w:tcW w:w="2569" w:type="dxa"/>
            <w:shd w:val="clear" w:color="auto" w:fill="auto"/>
          </w:tcPr>
          <w:p w14:paraId="5991D363" w14:textId="3E9D59AB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  <w:p w14:paraId="4A677586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  <w:p w14:paraId="7E14797B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  <w:p w14:paraId="728561C9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  <w:p w14:paraId="020550D6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20FADC1D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52DB0B1E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384672CA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01AE70A6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1C244BCD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377CB37E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45FEC635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5A06CC80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51E01DE5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1DE7BA67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5DE6BD95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  <w:p w14:paraId="7803F7DC" w14:textId="77777777" w:rsidR="00FC1FD8" w:rsidRPr="00E84D3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</w:tr>
      <w:tr w:rsidR="00FC1FD8" w:rsidRPr="00396F2F" w14:paraId="0A0124BB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3C5503AB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FC1FD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lastRenderedPageBreak/>
              <w:t>A2.2</w:t>
            </w:r>
          </w:p>
        </w:tc>
        <w:tc>
          <w:tcPr>
            <w:tcW w:w="4801" w:type="dxa"/>
            <w:shd w:val="clear" w:color="auto" w:fill="auto"/>
          </w:tcPr>
          <w:p w14:paraId="247A9755" w14:textId="77777777" w:rsidR="00FC1FD8" w:rsidRPr="00FC1FD8" w:rsidRDefault="00FC1FD8" w:rsidP="00FC1F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An der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Italienischen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Konsularabteilung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(Palais Sternberg) 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0E0C540D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FC1FD8" w:rsidRPr="00396F2F" w14:paraId="0744DD67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68EAE1A3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15DF23E7" w14:textId="77777777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2 Mal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monatliche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Reinigung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Plexiglastrennwände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Sesseln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im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Warteraum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14:paraId="2C7107CC" w14:textId="4C8D2411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FC1FD8" w:rsidRPr="00396F2F" w14:paraId="1A9ECF42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77EE660C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0FCDCBF4" w14:textId="77777777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2 Mal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jährliche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professionelle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Reinigung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Parkettbodens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mit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dafür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speziell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vorgesehenen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Reinigungsmitteln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14:paraId="65161133" w14:textId="7408E619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FC1FD8" w:rsidRPr="00396F2F" w14:paraId="04840231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5981E8DF" w14:textId="77777777" w:rsidR="00FC1FD8" w:rsidRPr="00FC1FD8" w:rsidRDefault="00FC1FD8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67CFA14E" w14:textId="77777777" w:rsidR="00FC1FD8" w:rsidRPr="00FC1FD8" w:rsidRDefault="00FC1FD8" w:rsidP="00FC1FD8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2 Mal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jährliche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Reinigung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Teppiche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und der Sofas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mit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einem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Dampfstrahlreiniger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sowie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gründliche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Reinigung</w:t>
            </w:r>
            <w:proofErr w:type="spellEnd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C1FD8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Schränke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14:paraId="236C1590" w14:textId="77D1184C" w:rsidR="00FC1FD8" w:rsidRPr="00FC1FD8" w:rsidRDefault="00FC1FD8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887A43" w:rsidRPr="00077E67" w14:paraId="00EECA96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3FEF8D00" w14:textId="02060377" w:rsidR="00887A43" w:rsidRPr="00077E67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077E6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B </w:t>
            </w:r>
          </w:p>
        </w:tc>
        <w:tc>
          <w:tcPr>
            <w:tcW w:w="4801" w:type="dxa"/>
            <w:shd w:val="clear" w:color="auto" w:fill="auto"/>
          </w:tcPr>
          <w:p w14:paraId="64010533" w14:textId="7A84C7C4" w:rsidR="00887A43" w:rsidRPr="00077E67" w:rsidRDefault="00077E67" w:rsidP="00077E67">
            <w:pPr>
              <w:widowControl w:val="0"/>
              <w:tabs>
                <w:tab w:val="left" w:pos="0"/>
              </w:tabs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Einsatz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Geräten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Ausrüstung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auf dem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neuesten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Stand der Technik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zusätzlich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zu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im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Leistungsverzeichnis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>genannten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ohne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Zusatzkosten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im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Hinblick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 xml:space="preserve"> auf den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angebotenen</w:t>
            </w:r>
            <w:proofErr w:type="spellEnd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u w:val="single"/>
                <w:lang w:val="en-US"/>
              </w:rPr>
              <w:t>Betrag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14:paraId="16316B51" w14:textId="4759A786" w:rsidR="00887A43" w:rsidRPr="00077E67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de-DE"/>
              </w:rPr>
            </w:pPr>
            <w:r w:rsidRPr="00077E6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de-DE"/>
              </w:rPr>
              <w:t>ZUTREFFENDES BITTE ANKREUZEN</w:t>
            </w:r>
          </w:p>
        </w:tc>
      </w:tr>
      <w:tr w:rsidR="00077E67" w:rsidRPr="00396F2F" w14:paraId="7FBC5B90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3E8E6F3C" w14:textId="5909AE20" w:rsidR="00077E67" w:rsidRPr="00FC1FD8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t>B1</w:t>
            </w:r>
          </w:p>
        </w:tc>
        <w:tc>
          <w:tcPr>
            <w:tcW w:w="4801" w:type="dxa"/>
            <w:shd w:val="clear" w:color="auto" w:fill="auto"/>
          </w:tcPr>
          <w:p w14:paraId="794E1E7F" w14:textId="4ABBD309" w:rsidR="00077E67" w:rsidRPr="00FC1FD8" w:rsidRDefault="00077E67" w:rsidP="00077E67">
            <w:pP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Bieter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angeben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welche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folgenden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sich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auf dem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neuesten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Stand der Technik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befindenden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Geräte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zusätzlich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zu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im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Leistungsverzeichnis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Beil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. 2)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für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ordentliche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Unterhaltsreinigung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genannten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verwendet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werden</w:t>
            </w:r>
            <w:proofErr w:type="spellEnd"/>
            <w:r w:rsidRPr="00077E6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44F4D5D6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077E67" w:rsidRPr="00396F2F" w14:paraId="5330E66E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0B36BCCC" w14:textId="113BA7F6" w:rsidR="00077E67" w:rsidRPr="00FC1FD8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B1.1 </w:t>
            </w:r>
          </w:p>
        </w:tc>
        <w:tc>
          <w:tcPr>
            <w:tcW w:w="4801" w:type="dxa"/>
            <w:shd w:val="clear" w:color="auto" w:fill="auto"/>
          </w:tcPr>
          <w:p w14:paraId="4DF59688" w14:textId="562D2CAD" w:rsidR="00077E67" w:rsidRPr="00FC1FD8" w:rsidRDefault="002C6F45" w:rsidP="00887A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An der </w:t>
            </w:r>
            <w:proofErr w:type="spellStart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Italienischen</w:t>
            </w:r>
            <w:proofErr w:type="spellEnd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Botschaft</w:t>
            </w:r>
            <w:proofErr w:type="spellEnd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(Palais Metternich)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619CB0A0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077E67" w:rsidRPr="00396F2F" w14:paraId="2414324C" w14:textId="77777777" w:rsidTr="00A948A5">
        <w:trPr>
          <w:jc w:val="center"/>
        </w:trPr>
        <w:tc>
          <w:tcPr>
            <w:tcW w:w="2263" w:type="dxa"/>
            <w:shd w:val="clear" w:color="auto" w:fill="auto"/>
          </w:tcPr>
          <w:p w14:paraId="355FAA17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320CFDA3" w14:textId="7266D147" w:rsidR="00077E67" w:rsidRPr="002C6F45" w:rsidRDefault="002C6F45" w:rsidP="002C6F45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clear" w:pos="708"/>
                <w:tab w:val="left" w:pos="360"/>
              </w:tabs>
              <w:autoSpaceDN w:val="0"/>
              <w:textAlignment w:val="baseline"/>
              <w:rPr>
                <w:rFonts w:eastAsia="Calibri"/>
                <w:bCs/>
                <w:kern w:val="1"/>
                <w:lang w:val="en-US"/>
              </w:rPr>
            </w:pP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Gewerbe</w:t>
            </w:r>
            <w:proofErr w:type="spellEnd"/>
            <w:r w:rsidRPr="002C6F45">
              <w:rPr>
                <w:rFonts w:eastAsia="Calibri"/>
                <w:bCs/>
                <w:kern w:val="1"/>
                <w:lang w:val="en-US"/>
              </w:rPr>
              <w:t xml:space="preserve"> - </w:t>
            </w: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oder</w:t>
            </w:r>
            <w:proofErr w:type="spellEnd"/>
            <w:r w:rsidRPr="002C6F45">
              <w:rPr>
                <w:rFonts w:eastAsia="Calibri"/>
                <w:bCs/>
                <w:kern w:val="1"/>
                <w:lang w:val="en-US"/>
              </w:rPr>
              <w:t xml:space="preserve"> </w:t>
            </w: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Industriewaschmaschine</w:t>
            </w:r>
            <w:proofErr w:type="spellEnd"/>
            <w:r w:rsidRPr="002C6F45">
              <w:rPr>
                <w:rFonts w:eastAsia="Calibri"/>
                <w:bCs/>
                <w:kern w:val="1"/>
                <w:lang w:val="en-US"/>
              </w:rPr>
              <w:t xml:space="preserve"> </w:t>
            </w: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für</w:t>
            </w:r>
            <w:proofErr w:type="spellEnd"/>
            <w:r w:rsidRPr="002C6F45">
              <w:rPr>
                <w:rFonts w:eastAsia="Calibri"/>
                <w:bCs/>
                <w:kern w:val="1"/>
                <w:lang w:val="en-US"/>
              </w:rPr>
              <w:t xml:space="preserve"> den </w:t>
            </w: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Waschraum</w:t>
            </w:r>
            <w:proofErr w:type="spellEnd"/>
            <w:r w:rsidRPr="002C6F45">
              <w:rPr>
                <w:rFonts w:eastAsia="Calibri"/>
                <w:bCs/>
                <w:kern w:val="1"/>
                <w:lang w:val="en-US"/>
              </w:rPr>
              <w:t xml:space="preserve"> der </w:t>
            </w:r>
            <w:proofErr w:type="spellStart"/>
            <w:r w:rsidRPr="002C6F45">
              <w:rPr>
                <w:rFonts w:eastAsia="Calibri"/>
                <w:bCs/>
                <w:kern w:val="1"/>
                <w:lang w:val="en-US"/>
              </w:rPr>
              <w:t>Botschaft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14:paraId="376B226B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077E67" w:rsidRPr="00396F2F" w14:paraId="4DD26E06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21B228FF" w14:textId="7FBE5511" w:rsidR="00077E67" w:rsidRPr="00FC1FD8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  <w:t>B1.2</w:t>
            </w:r>
          </w:p>
        </w:tc>
        <w:tc>
          <w:tcPr>
            <w:tcW w:w="4801" w:type="dxa"/>
            <w:shd w:val="clear" w:color="auto" w:fill="auto"/>
          </w:tcPr>
          <w:p w14:paraId="4ADB7D80" w14:textId="3FA1C0AC" w:rsidR="00077E67" w:rsidRPr="00FC1FD8" w:rsidRDefault="002C6F45" w:rsidP="00887A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An der </w:t>
            </w:r>
            <w:proofErr w:type="spellStart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Konsularabteilung</w:t>
            </w:r>
            <w:proofErr w:type="spellEnd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und am </w:t>
            </w:r>
            <w:proofErr w:type="spellStart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Italienischen</w:t>
            </w:r>
            <w:proofErr w:type="spellEnd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>Kulturinstitut</w:t>
            </w:r>
            <w:proofErr w:type="spellEnd"/>
            <w:r w:rsidRPr="002C6F4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US"/>
              </w:rPr>
              <w:t xml:space="preserve"> (Palais Sternberg)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616A808C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  <w:tr w:rsidR="00077E67" w:rsidRPr="00396F2F" w14:paraId="6AB826C3" w14:textId="77777777" w:rsidTr="00077E67">
        <w:trPr>
          <w:jc w:val="center"/>
        </w:trPr>
        <w:tc>
          <w:tcPr>
            <w:tcW w:w="2263" w:type="dxa"/>
            <w:shd w:val="clear" w:color="auto" w:fill="auto"/>
          </w:tcPr>
          <w:p w14:paraId="2849EFB8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shd w:val="clear" w:color="auto" w:fill="auto"/>
          </w:tcPr>
          <w:p w14:paraId="377E254F" w14:textId="1A4243C3" w:rsidR="00077E67" w:rsidRPr="002C6F45" w:rsidRDefault="002C6F45" w:rsidP="002C6F45">
            <w:pPr>
              <w:pStyle w:val="Paragrafoelenco"/>
              <w:widowControl w:val="0"/>
              <w:numPr>
                <w:ilvl w:val="0"/>
                <w:numId w:val="16"/>
              </w:numPr>
              <w:autoSpaceDN w:val="0"/>
              <w:textAlignment w:val="baseline"/>
              <w:rPr>
                <w:rFonts w:eastAsia="Calibri"/>
                <w:bCs/>
                <w:kern w:val="1"/>
                <w:lang w:val="en-US"/>
              </w:rPr>
            </w:pPr>
            <w:r w:rsidRPr="002C6F45">
              <w:rPr>
                <w:kern w:val="1"/>
                <w:lang w:val="de-DE"/>
              </w:rPr>
              <w:t xml:space="preserve">elektrischer Laubbläser für das Laub im Garten in der Herbst- u. Wintersaison </w:t>
            </w:r>
            <w:r w:rsidRPr="002C6F45">
              <w:rPr>
                <w:kern w:val="1"/>
                <w:lang w:val="de-DE"/>
              </w:rPr>
              <w:lastRenderedPageBreak/>
              <w:t>(zur Verwendung durch das ständige Reinigungspersonal)</w:t>
            </w:r>
          </w:p>
        </w:tc>
        <w:tc>
          <w:tcPr>
            <w:tcW w:w="2569" w:type="dxa"/>
            <w:shd w:val="clear" w:color="auto" w:fill="auto"/>
          </w:tcPr>
          <w:p w14:paraId="7D6A1BC4" w14:textId="77777777" w:rsidR="00077E67" w:rsidRPr="00FC1FD8" w:rsidRDefault="00077E67" w:rsidP="00FC1FD8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de-DE"/>
              </w:rPr>
            </w:pPr>
          </w:p>
        </w:tc>
      </w:tr>
    </w:tbl>
    <w:p w14:paraId="5754D336" w14:textId="77777777" w:rsidR="00FC1FD8" w:rsidRPr="00FC1FD8" w:rsidRDefault="00FC1FD8" w:rsidP="00FC1FD8">
      <w:pPr>
        <w:tabs>
          <w:tab w:val="left" w:pos="1383"/>
          <w:tab w:val="left" w:pos="6485"/>
        </w:tabs>
        <w:suppressAutoHyphens/>
        <w:snapToGrid w:val="0"/>
        <w:spacing w:after="0" w:line="240" w:lineRule="auto"/>
        <w:ind w:left="-579"/>
        <w:rPr>
          <w:rFonts w:ascii="Times New Roman" w:eastAsia="SimSun" w:hAnsi="Times New Roman" w:cs="Times New Roman"/>
          <w:b/>
          <w:kern w:val="1"/>
          <w:sz w:val="24"/>
          <w:szCs w:val="24"/>
          <w:lang w:val="en-US"/>
        </w:rPr>
      </w:pPr>
    </w:p>
    <w:p w14:paraId="6C16135B" w14:textId="77777777" w:rsidR="00625729" w:rsidRPr="00337DBD" w:rsidRDefault="00625729" w:rsidP="005B53A2">
      <w:pPr>
        <w:pStyle w:val="Predefinito"/>
        <w:spacing w:before="120" w:after="0"/>
        <w:jc w:val="both"/>
        <w:rPr>
          <w:rFonts w:ascii="Candara" w:hAnsi="Candara"/>
          <w:lang w:val="de-AT"/>
        </w:rPr>
      </w:pPr>
    </w:p>
    <w:tbl>
      <w:tblPr>
        <w:tblW w:w="2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</w:tblGrid>
      <w:tr w:rsidR="002C6F45" w:rsidRPr="00396F2F" w14:paraId="56BBF582" w14:textId="77777777" w:rsidTr="002C6F45">
        <w:trPr>
          <w:trHeight w:val="307"/>
        </w:trPr>
        <w:tc>
          <w:tcPr>
            <w:tcW w:w="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3100" w14:textId="77777777" w:rsidR="002C6F45" w:rsidRPr="003D4128" w:rsidRDefault="002C6F45" w:rsidP="001D0FDE">
            <w:pPr>
              <w:pStyle w:val="Predefinito"/>
              <w:rPr>
                <w:rFonts w:ascii="Candara" w:hAnsi="Candara"/>
                <w:b/>
                <w:lang w:val="de-AT"/>
              </w:rPr>
            </w:pPr>
          </w:p>
        </w:tc>
      </w:tr>
    </w:tbl>
    <w:p w14:paraId="6C0C463E" w14:textId="77777777" w:rsidR="003D4128" w:rsidRDefault="003D4128" w:rsidP="00F6573B">
      <w:pPr>
        <w:pStyle w:val="Testo10modulistica"/>
        <w:ind w:firstLine="0"/>
        <w:rPr>
          <w:rFonts w:ascii="Candara" w:hAnsi="Candara" w:cs="Times New Roman"/>
          <w:color w:val="00000A"/>
          <w:sz w:val="22"/>
          <w:szCs w:val="22"/>
          <w:lang w:val="de-AT"/>
        </w:rPr>
      </w:pPr>
    </w:p>
    <w:p w14:paraId="5C3EBAFA" w14:textId="77777777" w:rsidR="003D4128" w:rsidRDefault="003D4128" w:rsidP="00F6573B">
      <w:pPr>
        <w:pStyle w:val="Testo10modulistica"/>
        <w:ind w:firstLine="0"/>
        <w:rPr>
          <w:rFonts w:ascii="Candara" w:hAnsi="Candara" w:cs="Times New Roman"/>
          <w:color w:val="00000A"/>
          <w:sz w:val="22"/>
          <w:szCs w:val="22"/>
          <w:lang w:val="de-AT"/>
        </w:rPr>
      </w:pPr>
    </w:p>
    <w:p w14:paraId="03C6602F" w14:textId="2DEF9BF4" w:rsidR="000332A9" w:rsidRPr="00FC1FD8" w:rsidRDefault="000332A9" w:rsidP="00F6573B">
      <w:pPr>
        <w:pStyle w:val="Testo10modulistica"/>
        <w:ind w:firstLine="0"/>
        <w:rPr>
          <w:rFonts w:ascii="Times New Roman" w:hAnsi="Times New Roman" w:cs="Times New Roman"/>
          <w:lang w:val="de-AT"/>
        </w:rPr>
      </w:pPr>
      <w:r w:rsidRPr="00FC1FD8">
        <w:rPr>
          <w:rFonts w:ascii="Times New Roman" w:hAnsi="Times New Roman" w:cs="Times New Roman"/>
          <w:color w:val="00000A"/>
          <w:sz w:val="22"/>
          <w:szCs w:val="22"/>
          <w:lang w:val="de-AT"/>
        </w:rPr>
        <w:t xml:space="preserve">Ort und Datum ..............................................................                                                            </w:t>
      </w:r>
    </w:p>
    <w:p w14:paraId="6C64AA63" w14:textId="77777777" w:rsidR="000332A9" w:rsidRPr="00FC1FD8" w:rsidRDefault="000332A9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00000A"/>
          <w:sz w:val="22"/>
          <w:szCs w:val="22"/>
          <w:lang w:val="de-AT"/>
        </w:rPr>
      </w:pPr>
      <w:r w:rsidRPr="00FC1FD8">
        <w:rPr>
          <w:rFonts w:ascii="Times New Roman" w:hAnsi="Times New Roman" w:cs="Times New Roman"/>
          <w:color w:val="00000A"/>
          <w:sz w:val="22"/>
          <w:szCs w:val="22"/>
          <w:lang w:val="de-AT"/>
        </w:rPr>
        <w:t>Unterschrift</w:t>
      </w:r>
    </w:p>
    <w:p w14:paraId="6CE98475" w14:textId="77777777" w:rsidR="000332A9" w:rsidRPr="00FC1FD8" w:rsidRDefault="000332A9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lang w:val="de-AT"/>
        </w:rPr>
      </w:pPr>
    </w:p>
    <w:p w14:paraId="558B7D4E" w14:textId="77777777" w:rsidR="000332A9" w:rsidRPr="00FC1FD8" w:rsidRDefault="000332A9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00000A"/>
          <w:sz w:val="22"/>
          <w:szCs w:val="22"/>
          <w:lang w:val="de-AT"/>
        </w:rPr>
      </w:pPr>
      <w:r w:rsidRPr="00FC1FD8">
        <w:rPr>
          <w:rFonts w:ascii="Times New Roman" w:hAnsi="Times New Roman" w:cs="Times New Roman"/>
          <w:color w:val="00000A"/>
          <w:sz w:val="22"/>
          <w:szCs w:val="22"/>
          <w:lang w:val="de-AT"/>
        </w:rPr>
        <w:t>................................</w:t>
      </w:r>
      <w:r w:rsidR="00F6573B" w:rsidRPr="00FC1FD8">
        <w:rPr>
          <w:rFonts w:ascii="Times New Roman" w:hAnsi="Times New Roman" w:cs="Times New Roman"/>
          <w:color w:val="00000A"/>
          <w:sz w:val="22"/>
          <w:szCs w:val="22"/>
          <w:lang w:val="de-AT"/>
        </w:rPr>
        <w:t>..............</w:t>
      </w:r>
      <w:r w:rsidR="000E71C9" w:rsidRPr="00FC1FD8">
        <w:rPr>
          <w:rFonts w:ascii="Times New Roman" w:hAnsi="Times New Roman" w:cs="Times New Roman"/>
          <w:color w:val="00000A"/>
          <w:sz w:val="22"/>
          <w:szCs w:val="22"/>
          <w:lang w:val="de-AT"/>
        </w:rPr>
        <w:t>.....</w:t>
      </w:r>
    </w:p>
    <w:p w14:paraId="6352FC77" w14:textId="28B30806" w:rsidR="000332A9" w:rsidRPr="002C6F45" w:rsidRDefault="000332A9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i/>
          <w:iCs/>
          <w:lang w:val="de-AT"/>
        </w:rPr>
      </w:pPr>
      <w:r w:rsidRPr="002C6F45">
        <w:rPr>
          <w:rFonts w:ascii="Times New Roman" w:hAnsi="Times New Roman" w:cs="Times New Roman"/>
          <w:i/>
          <w:iCs/>
          <w:lang w:val="de-AT"/>
        </w:rPr>
        <w:t>Stempel des Wirtschaftsteilnehmers</w:t>
      </w:r>
    </w:p>
    <w:p w14:paraId="7747A937" w14:textId="1333976C" w:rsidR="002C6F45" w:rsidRDefault="002C6F45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lang w:val="de-AT"/>
        </w:rPr>
      </w:pPr>
    </w:p>
    <w:p w14:paraId="3D44C833" w14:textId="77777777" w:rsidR="002C6F45" w:rsidRPr="00FC1FD8" w:rsidRDefault="002C6F45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lang w:val="de-AT"/>
        </w:rPr>
      </w:pPr>
    </w:p>
    <w:p w14:paraId="11F6E206" w14:textId="77777777" w:rsidR="009E6937" w:rsidRPr="00FC1FD8" w:rsidRDefault="009E6937" w:rsidP="000332A9">
      <w:pPr>
        <w:pStyle w:val="Testo10modulistica"/>
        <w:ind w:left="4819" w:firstLine="0"/>
        <w:jc w:val="center"/>
        <w:rPr>
          <w:rFonts w:ascii="Times New Roman" w:hAnsi="Times New Roman" w:cs="Times New Roman"/>
          <w:lang w:val="de-AT"/>
        </w:rPr>
      </w:pPr>
    </w:p>
    <w:p w14:paraId="492BFEA6" w14:textId="3B40DB43" w:rsidR="00625729" w:rsidRPr="00FC1FD8" w:rsidRDefault="00370002">
      <w:pPr>
        <w:pStyle w:val="Predefinito"/>
        <w:rPr>
          <w:b/>
          <w:i/>
          <w:sz w:val="22"/>
          <w:szCs w:val="22"/>
          <w:lang w:val="de-AT"/>
        </w:rPr>
      </w:pPr>
      <w:r w:rsidRPr="00FC1FD8">
        <w:rPr>
          <w:b/>
          <w:i/>
          <w:sz w:val="22"/>
          <w:szCs w:val="22"/>
          <w:lang w:val="de-AT"/>
        </w:rPr>
        <w:t>Deutsche Fassung – Gefälligkeitsübersetzung. Im Falle der Kontroverse gilt der italienische Text</w:t>
      </w:r>
    </w:p>
    <w:sectPr w:rsidR="00625729" w:rsidRPr="00FC1FD8" w:rsidSect="007751B8">
      <w:headerReference w:type="default" r:id="rId8"/>
      <w:footerReference w:type="default" r:id="rId9"/>
      <w:pgSz w:w="11906" w:h="16838"/>
      <w:pgMar w:top="1134" w:right="1134" w:bottom="1417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0489" w14:textId="77777777" w:rsidR="00BC2455" w:rsidRDefault="00BC2455" w:rsidP="001C6D36">
      <w:pPr>
        <w:spacing w:after="0" w:line="240" w:lineRule="auto"/>
      </w:pPr>
      <w:r>
        <w:separator/>
      </w:r>
    </w:p>
  </w:endnote>
  <w:endnote w:type="continuationSeparator" w:id="0">
    <w:p w14:paraId="5744E734" w14:textId="77777777" w:rsidR="00BC2455" w:rsidRDefault="00BC2455" w:rsidP="001C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T1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90C6" w14:textId="77777777" w:rsidR="001C6D36" w:rsidRPr="0051191F" w:rsidRDefault="00DD230B" w:rsidP="00DD230B">
    <w:pPr>
      <w:pStyle w:val="Pidipagina"/>
      <w:tabs>
        <w:tab w:val="left" w:pos="5875"/>
      </w:tabs>
    </w:pPr>
    <w:r w:rsidRPr="0007131C">
      <w:rPr>
        <w:sz w:val="22"/>
        <w:szCs w:val="22"/>
      </w:rPr>
      <w:tab/>
    </w:r>
    <w:r w:rsidRPr="0007131C">
      <w:rPr>
        <w:sz w:val="22"/>
        <w:szCs w:val="22"/>
      </w:rPr>
      <w:tab/>
    </w:r>
    <w:sdt>
      <w:sdtPr>
        <w:id w:val="1890848419"/>
        <w:docPartObj>
          <w:docPartGallery w:val="Page Numbers (Bottom of Page)"/>
          <w:docPartUnique/>
        </w:docPartObj>
      </w:sdtPr>
      <w:sdtEndPr/>
      <w:sdtContent>
        <w:r w:rsidR="001C6D36" w:rsidRPr="0051191F">
          <w:fldChar w:fldCharType="begin"/>
        </w:r>
        <w:r w:rsidR="001C6D36" w:rsidRPr="0051191F">
          <w:instrText>PAGE   \* MERGEFORMAT</w:instrText>
        </w:r>
        <w:r w:rsidR="001C6D36" w:rsidRPr="0051191F">
          <w:fldChar w:fldCharType="separate"/>
        </w:r>
        <w:r w:rsidR="00B76E1E" w:rsidRPr="0051191F">
          <w:rPr>
            <w:noProof/>
          </w:rPr>
          <w:t>4</w:t>
        </w:r>
        <w:r w:rsidR="001C6D36" w:rsidRPr="0051191F">
          <w:fldChar w:fldCharType="end"/>
        </w:r>
      </w:sdtContent>
    </w:sdt>
  </w:p>
  <w:p w14:paraId="27ACE056" w14:textId="77777777" w:rsidR="001C6D36" w:rsidRDefault="001C6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1DB6" w14:textId="77777777" w:rsidR="00BC2455" w:rsidRDefault="00BC2455" w:rsidP="001C6D36">
      <w:pPr>
        <w:spacing w:after="0" w:line="240" w:lineRule="auto"/>
      </w:pPr>
      <w:r>
        <w:separator/>
      </w:r>
    </w:p>
  </w:footnote>
  <w:footnote w:type="continuationSeparator" w:id="0">
    <w:p w14:paraId="543F6B42" w14:textId="77777777" w:rsidR="00BC2455" w:rsidRDefault="00BC2455" w:rsidP="001C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2732" w14:textId="77777777" w:rsidR="001C6D36" w:rsidRDefault="001C6D36">
    <w:pPr>
      <w:pStyle w:val="Intestazione"/>
      <w:jc w:val="right"/>
    </w:pPr>
  </w:p>
  <w:p w14:paraId="5973706B" w14:textId="77777777" w:rsidR="001C6D36" w:rsidRDefault="001C6D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CB2"/>
    <w:multiLevelType w:val="hybridMultilevel"/>
    <w:tmpl w:val="42B69B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40EA"/>
    <w:multiLevelType w:val="hybridMultilevel"/>
    <w:tmpl w:val="6094A75A"/>
    <w:lvl w:ilvl="0" w:tplc="0410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0450782"/>
    <w:multiLevelType w:val="hybridMultilevel"/>
    <w:tmpl w:val="875091B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12DD8"/>
    <w:multiLevelType w:val="multilevel"/>
    <w:tmpl w:val="E7483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BE24FD"/>
    <w:multiLevelType w:val="hybridMultilevel"/>
    <w:tmpl w:val="59265D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220EB"/>
    <w:multiLevelType w:val="hybridMultilevel"/>
    <w:tmpl w:val="D6BEF8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537F4"/>
    <w:multiLevelType w:val="hybridMultilevel"/>
    <w:tmpl w:val="7A1603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F7EBC"/>
    <w:multiLevelType w:val="hybridMultilevel"/>
    <w:tmpl w:val="CA4C5B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D5B3A"/>
    <w:multiLevelType w:val="hybridMultilevel"/>
    <w:tmpl w:val="38C074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2216"/>
    <w:multiLevelType w:val="hybridMultilevel"/>
    <w:tmpl w:val="DD106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73BF6"/>
    <w:multiLevelType w:val="hybridMultilevel"/>
    <w:tmpl w:val="1A20A05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09B57B7"/>
    <w:multiLevelType w:val="hybridMultilevel"/>
    <w:tmpl w:val="97C62FFA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61C74C0F"/>
    <w:multiLevelType w:val="hybridMultilevel"/>
    <w:tmpl w:val="39A28764"/>
    <w:lvl w:ilvl="0" w:tplc="0410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6D54FF2"/>
    <w:multiLevelType w:val="hybridMultilevel"/>
    <w:tmpl w:val="7214EE3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D761F8E"/>
    <w:multiLevelType w:val="hybridMultilevel"/>
    <w:tmpl w:val="163423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0058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CD"/>
    <w:rsid w:val="0003117B"/>
    <w:rsid w:val="000332A9"/>
    <w:rsid w:val="0007131C"/>
    <w:rsid w:val="00077E67"/>
    <w:rsid w:val="000943D6"/>
    <w:rsid w:val="000E6F4E"/>
    <w:rsid w:val="000E71C9"/>
    <w:rsid w:val="001056EA"/>
    <w:rsid w:val="00115D72"/>
    <w:rsid w:val="00123762"/>
    <w:rsid w:val="00152731"/>
    <w:rsid w:val="00152E0C"/>
    <w:rsid w:val="001952D4"/>
    <w:rsid w:val="001C6D36"/>
    <w:rsid w:val="001D0FDE"/>
    <w:rsid w:val="002022EE"/>
    <w:rsid w:val="00220076"/>
    <w:rsid w:val="00245164"/>
    <w:rsid w:val="00293C9A"/>
    <w:rsid w:val="002B31CD"/>
    <w:rsid w:val="002B7708"/>
    <w:rsid w:val="002C6F45"/>
    <w:rsid w:val="00300AD3"/>
    <w:rsid w:val="003062C2"/>
    <w:rsid w:val="00337DBD"/>
    <w:rsid w:val="0036001B"/>
    <w:rsid w:val="00370002"/>
    <w:rsid w:val="003945AC"/>
    <w:rsid w:val="00396F2F"/>
    <w:rsid w:val="003D4128"/>
    <w:rsid w:val="003D7658"/>
    <w:rsid w:val="003E52CD"/>
    <w:rsid w:val="0041161A"/>
    <w:rsid w:val="00427FBC"/>
    <w:rsid w:val="00452A75"/>
    <w:rsid w:val="0049398A"/>
    <w:rsid w:val="004B6EB0"/>
    <w:rsid w:val="004D03B8"/>
    <w:rsid w:val="004E3269"/>
    <w:rsid w:val="0051191F"/>
    <w:rsid w:val="00512E16"/>
    <w:rsid w:val="005A2715"/>
    <w:rsid w:val="005B53A2"/>
    <w:rsid w:val="005C7AD1"/>
    <w:rsid w:val="005E1EE7"/>
    <w:rsid w:val="00625729"/>
    <w:rsid w:val="006B2D66"/>
    <w:rsid w:val="006D431A"/>
    <w:rsid w:val="006E205A"/>
    <w:rsid w:val="00755A65"/>
    <w:rsid w:val="007751B8"/>
    <w:rsid w:val="0078284C"/>
    <w:rsid w:val="00784D68"/>
    <w:rsid w:val="00887A43"/>
    <w:rsid w:val="008A058F"/>
    <w:rsid w:val="008C2710"/>
    <w:rsid w:val="008D6EA5"/>
    <w:rsid w:val="00935B97"/>
    <w:rsid w:val="009440F5"/>
    <w:rsid w:val="00951485"/>
    <w:rsid w:val="009E2F9B"/>
    <w:rsid w:val="009E6937"/>
    <w:rsid w:val="00A2161C"/>
    <w:rsid w:val="00A66999"/>
    <w:rsid w:val="00AB4FC9"/>
    <w:rsid w:val="00AC1A7B"/>
    <w:rsid w:val="00AD7AF4"/>
    <w:rsid w:val="00B25DA4"/>
    <w:rsid w:val="00B37B88"/>
    <w:rsid w:val="00B729A5"/>
    <w:rsid w:val="00B76E1E"/>
    <w:rsid w:val="00BC2455"/>
    <w:rsid w:val="00C177D6"/>
    <w:rsid w:val="00C85235"/>
    <w:rsid w:val="00CA37B0"/>
    <w:rsid w:val="00D06DE2"/>
    <w:rsid w:val="00D22DD9"/>
    <w:rsid w:val="00D4034C"/>
    <w:rsid w:val="00D70998"/>
    <w:rsid w:val="00DA74DF"/>
    <w:rsid w:val="00DB56AF"/>
    <w:rsid w:val="00DC54B8"/>
    <w:rsid w:val="00DD230B"/>
    <w:rsid w:val="00DD641B"/>
    <w:rsid w:val="00E84D38"/>
    <w:rsid w:val="00EA6DD0"/>
    <w:rsid w:val="00EE5DCA"/>
    <w:rsid w:val="00EF3151"/>
    <w:rsid w:val="00F16E1E"/>
    <w:rsid w:val="00F57367"/>
    <w:rsid w:val="00F606E3"/>
    <w:rsid w:val="00F6573B"/>
    <w:rsid w:val="00FC1FD8"/>
    <w:rsid w:val="00FC6D35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B68F"/>
  <w15:docId w15:val="{9F5A0DF7-38A4-4855-AD81-725A6F6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</w:rPr>
  </w:style>
  <w:style w:type="character" w:customStyle="1" w:styleId="ListLabel1">
    <w:name w:val="ListLabel 1"/>
    <w:rPr>
      <w:rFonts w:eastAsia="Times New Roman" w:cs="NewAster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  <w:color w:val="00000A"/>
      <w:sz w:val="40"/>
      <w:szCs w:val="40"/>
    </w:rPr>
  </w:style>
  <w:style w:type="character" w:customStyle="1" w:styleId="ListLabel5">
    <w:name w:val="ListLabel 5"/>
    <w:rPr>
      <w:rFonts w:cs="Times New Roman"/>
      <w:sz w:val="32"/>
      <w:szCs w:val="32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Intestazione">
    <w:name w:val="header"/>
    <w:basedOn w:val="Predefinito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Nessunostileparagrafo">
    <w:name w:val="[Nessuno stile paragrafo]"/>
    <w:pPr>
      <w:tabs>
        <w:tab w:val="left" w:pos="708"/>
      </w:tabs>
      <w:suppressAutoHyphens/>
      <w:spacing w:line="288" w:lineRule="auto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Predefinito"/>
    <w:pPr>
      <w:spacing w:after="0" w:line="288" w:lineRule="auto"/>
      <w:ind w:firstLine="360"/>
      <w:jc w:val="both"/>
    </w:pPr>
    <w:rPr>
      <w:rFonts w:ascii="NewAster" w:hAnsi="NewAster" w:cs="NewAster"/>
      <w:sz w:val="20"/>
      <w:szCs w:val="20"/>
    </w:rPr>
  </w:style>
  <w:style w:type="paragraph" w:customStyle="1" w:styleId="Testotabelle">
    <w:name w:val="Testo tabelle"/>
    <w:basedOn w:val="Predefinito"/>
    <w:pPr>
      <w:spacing w:after="0" w:line="288" w:lineRule="auto"/>
      <w:jc w:val="both"/>
    </w:pPr>
    <w:rPr>
      <w:rFonts w:ascii="NewAster" w:hAnsi="NewAster" w:cs="NewAster"/>
      <w:sz w:val="20"/>
      <w:szCs w:val="20"/>
    </w:rPr>
  </w:style>
  <w:style w:type="paragraph" w:customStyle="1" w:styleId="Paragrafobase">
    <w:name w:val="[Paragrafo base]"/>
    <w:basedOn w:val="Nessunostileparagrafo"/>
  </w:style>
  <w:style w:type="paragraph" w:styleId="Paragrafoelenco">
    <w:name w:val="List Paragraph"/>
    <w:basedOn w:val="Predefinito"/>
    <w:uiPriority w:val="34"/>
    <w:qFormat/>
    <w:pPr>
      <w:ind w:left="720"/>
    </w:pPr>
  </w:style>
  <w:style w:type="paragraph" w:styleId="Testofumetto">
    <w:name w:val="Balloon Text"/>
    <w:basedOn w:val="Predefinit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Predefinito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Notepidipagina">
    <w:name w:val="Note piè di pagina"/>
    <w:basedOn w:val="Predefinito"/>
    <w:pPr>
      <w:spacing w:after="0" w:line="288" w:lineRule="auto"/>
      <w:ind w:firstLine="283"/>
      <w:jc w:val="both"/>
    </w:pPr>
    <w:rPr>
      <w:rFonts w:ascii="NewAster" w:hAnsi="NewAster" w:cs="NewAster"/>
      <w:sz w:val="18"/>
      <w:szCs w:val="18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3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9BB4-5538-43AB-9B5C-1A35C83B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alexandra.rieder</cp:lastModifiedBy>
  <cp:revision>2</cp:revision>
  <cp:lastPrinted>2023-03-16T14:47:00Z</cp:lastPrinted>
  <dcterms:created xsi:type="dcterms:W3CDTF">2026-03-27T14:53:00Z</dcterms:created>
  <dcterms:modified xsi:type="dcterms:W3CDTF">2026-03-27T14:53:00Z</dcterms:modified>
</cp:coreProperties>
</file>